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9AEBB" w14:textId="47D87256" w:rsidR="003F246C" w:rsidRPr="006D06CD" w:rsidRDefault="00532932" w:rsidP="00010919">
      <w:pPr>
        <w:rPr>
          <w:rFonts w:ascii="Open Sans" w:hAnsi="Open Sans" w:cs="Open Sans"/>
          <w:b/>
          <w:bCs/>
          <w:sz w:val="20"/>
          <w:szCs w:val="20"/>
        </w:rPr>
      </w:pPr>
      <w:r>
        <w:rPr>
          <w:rFonts w:ascii="Open Sans" w:hAnsi="Open Sans" w:cs="Open Sans"/>
          <w:b/>
          <w:bCs/>
          <w:noProof/>
          <w:sz w:val="20"/>
          <w:szCs w:val="20"/>
        </w:rPr>
        <w:drawing>
          <wp:anchor distT="0" distB="0" distL="114300" distR="114300" simplePos="0" relativeHeight="251658240" behindDoc="0" locked="0" layoutInCell="1" allowOverlap="1" wp14:anchorId="55A7237C" wp14:editId="33AC7CD1">
            <wp:simplePos x="0" y="0"/>
            <wp:positionH relativeFrom="page">
              <wp:posOffset>-5715</wp:posOffset>
            </wp:positionH>
            <wp:positionV relativeFrom="paragraph">
              <wp:posOffset>-866775</wp:posOffset>
            </wp:positionV>
            <wp:extent cx="7566025" cy="1513205"/>
            <wp:effectExtent l="0" t="0" r="0" b="0"/>
            <wp:wrapNone/>
            <wp:docPr id="1829754630" name="Afbeelding 1" descr="Afbeelding met tekst, Lettertype,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754630" name="Afbeelding 1" descr="Afbeelding met tekst, Lettertype, schermopname&#10;&#10;Door AI gegenereerde inhoud is mogelijk onjuist."/>
                    <pic:cNvPicPr/>
                  </pic:nvPicPr>
                  <pic:blipFill>
                    <a:blip r:embed="rId8">
                      <a:extLst>
                        <a:ext uri="{28A0092B-C50C-407E-A947-70E740481C1C}">
                          <a14:useLocalDpi xmlns:a14="http://schemas.microsoft.com/office/drawing/2010/main" val="0"/>
                        </a:ext>
                      </a:extLst>
                    </a:blip>
                    <a:stretch>
                      <a:fillRect/>
                    </a:stretch>
                  </pic:blipFill>
                  <pic:spPr>
                    <a:xfrm>
                      <a:off x="0" y="0"/>
                      <a:ext cx="7566025" cy="1513205"/>
                    </a:xfrm>
                    <a:prstGeom prst="rect">
                      <a:avLst/>
                    </a:prstGeom>
                  </pic:spPr>
                </pic:pic>
              </a:graphicData>
            </a:graphic>
            <wp14:sizeRelH relativeFrom="page">
              <wp14:pctWidth>0</wp14:pctWidth>
            </wp14:sizeRelH>
            <wp14:sizeRelV relativeFrom="page">
              <wp14:pctHeight>0</wp14:pctHeight>
            </wp14:sizeRelV>
          </wp:anchor>
        </w:drawing>
      </w:r>
    </w:p>
    <w:p w14:paraId="3E7C91AB" w14:textId="77777777" w:rsidR="003F246C" w:rsidRPr="006D06CD" w:rsidRDefault="003F246C" w:rsidP="00010919">
      <w:pPr>
        <w:rPr>
          <w:rFonts w:ascii="Open Sans" w:hAnsi="Open Sans" w:cs="Open Sans"/>
          <w:b/>
          <w:bCs/>
          <w:sz w:val="20"/>
          <w:szCs w:val="20"/>
        </w:rPr>
      </w:pPr>
    </w:p>
    <w:p w14:paraId="738681D1" w14:textId="77777777" w:rsidR="006D06CD" w:rsidRDefault="006D06CD" w:rsidP="00010919">
      <w:pPr>
        <w:rPr>
          <w:rFonts w:ascii="Open Sans" w:hAnsi="Open Sans" w:cs="Open Sans"/>
          <w:b/>
          <w:bCs/>
          <w:sz w:val="20"/>
          <w:szCs w:val="20"/>
        </w:rPr>
      </w:pPr>
    </w:p>
    <w:p w14:paraId="1EC76655" w14:textId="7909441A" w:rsidR="00010919" w:rsidRPr="006D06CD" w:rsidRDefault="00010919" w:rsidP="00010919">
      <w:pPr>
        <w:rPr>
          <w:rFonts w:ascii="Open Sans" w:hAnsi="Open Sans" w:cs="Open Sans"/>
          <w:sz w:val="20"/>
          <w:szCs w:val="20"/>
        </w:rPr>
      </w:pPr>
      <w:r w:rsidRPr="006D06CD">
        <w:rPr>
          <w:rFonts w:ascii="Open Sans" w:hAnsi="Open Sans" w:cs="Open Sans"/>
          <w:b/>
          <w:bCs/>
          <w:sz w:val="20"/>
          <w:szCs w:val="20"/>
        </w:rPr>
        <w:t>Persbericht – Kortrijk (B), 1</w:t>
      </w:r>
      <w:r w:rsidR="00CD19AE" w:rsidRPr="006D06CD">
        <w:rPr>
          <w:rFonts w:ascii="Open Sans" w:hAnsi="Open Sans" w:cs="Open Sans"/>
          <w:b/>
          <w:bCs/>
          <w:sz w:val="20"/>
          <w:szCs w:val="20"/>
        </w:rPr>
        <w:t>7</w:t>
      </w:r>
      <w:r w:rsidRPr="006D06CD">
        <w:rPr>
          <w:rFonts w:ascii="Open Sans" w:hAnsi="Open Sans" w:cs="Open Sans"/>
          <w:b/>
          <w:bCs/>
          <w:sz w:val="20"/>
          <w:szCs w:val="20"/>
        </w:rPr>
        <w:t xml:space="preserve"> juli 2025</w:t>
      </w:r>
    </w:p>
    <w:p w14:paraId="62AD82B3" w14:textId="77777777" w:rsidR="00010919" w:rsidRPr="006D06CD" w:rsidRDefault="00010919" w:rsidP="00010919">
      <w:pPr>
        <w:rPr>
          <w:rFonts w:ascii="Open Sans" w:hAnsi="Open Sans" w:cs="Open Sans"/>
          <w:b/>
          <w:bCs/>
        </w:rPr>
      </w:pPr>
      <w:proofErr w:type="spellStart"/>
      <w:r w:rsidRPr="006D06CD">
        <w:rPr>
          <w:rFonts w:ascii="Open Sans" w:hAnsi="Open Sans" w:cs="Open Sans"/>
          <w:b/>
          <w:bCs/>
        </w:rPr>
        <w:t>Sustainable</w:t>
      </w:r>
      <w:proofErr w:type="spellEnd"/>
      <w:r w:rsidRPr="006D06CD">
        <w:rPr>
          <w:rFonts w:ascii="Open Sans" w:hAnsi="Open Sans" w:cs="Open Sans"/>
          <w:b/>
          <w:bCs/>
        </w:rPr>
        <w:t xml:space="preserve"> Solutions Kortrijk 2025: slimme integratie centraal in energietransitie</w:t>
      </w:r>
    </w:p>
    <w:p w14:paraId="357BF33B" w14:textId="40FD542B" w:rsidR="00010919" w:rsidRPr="006D06CD" w:rsidRDefault="00010919" w:rsidP="00010919">
      <w:pPr>
        <w:rPr>
          <w:rFonts w:ascii="Open Sans" w:hAnsi="Open Sans" w:cs="Open Sans"/>
          <w:sz w:val="20"/>
          <w:szCs w:val="20"/>
        </w:rPr>
      </w:pPr>
      <w:r w:rsidRPr="006D06CD">
        <w:rPr>
          <w:rFonts w:ascii="Open Sans" w:hAnsi="Open Sans" w:cs="Open Sans"/>
          <w:sz w:val="20"/>
          <w:szCs w:val="20"/>
        </w:rPr>
        <w:t xml:space="preserve">Op 8 en 9 oktober 2025 verwelkomt Kortrijk </w:t>
      </w:r>
      <w:proofErr w:type="spellStart"/>
      <w:r w:rsidRPr="006D06CD">
        <w:rPr>
          <w:rFonts w:ascii="Open Sans" w:hAnsi="Open Sans" w:cs="Open Sans"/>
          <w:sz w:val="20"/>
          <w:szCs w:val="20"/>
        </w:rPr>
        <w:t>Xpo</w:t>
      </w:r>
      <w:proofErr w:type="spellEnd"/>
      <w:r w:rsidRPr="006D06CD">
        <w:rPr>
          <w:rFonts w:ascii="Open Sans" w:hAnsi="Open Sans" w:cs="Open Sans"/>
          <w:sz w:val="20"/>
          <w:szCs w:val="20"/>
        </w:rPr>
        <w:t xml:space="preserve"> de derde editie van </w:t>
      </w:r>
      <w:proofErr w:type="spellStart"/>
      <w:r w:rsidRPr="006D06CD">
        <w:rPr>
          <w:rFonts w:ascii="Open Sans" w:hAnsi="Open Sans" w:cs="Open Sans"/>
          <w:b/>
          <w:bCs/>
          <w:sz w:val="20"/>
          <w:szCs w:val="20"/>
        </w:rPr>
        <w:t>Sustainable</w:t>
      </w:r>
      <w:proofErr w:type="spellEnd"/>
      <w:r w:rsidRPr="006D06CD">
        <w:rPr>
          <w:rFonts w:ascii="Open Sans" w:hAnsi="Open Sans" w:cs="Open Sans"/>
          <w:b/>
          <w:bCs/>
          <w:sz w:val="20"/>
          <w:szCs w:val="20"/>
        </w:rPr>
        <w:t xml:space="preserve"> Solutions Kortrijk</w:t>
      </w:r>
      <w:r w:rsidRPr="006D06CD">
        <w:rPr>
          <w:rFonts w:ascii="Open Sans" w:hAnsi="Open Sans" w:cs="Open Sans"/>
          <w:sz w:val="20"/>
          <w:szCs w:val="20"/>
        </w:rPr>
        <w:t xml:space="preserve">. Na de succesvolle editie als </w:t>
      </w:r>
      <w:r w:rsidRPr="006D06CD">
        <w:rPr>
          <w:rFonts w:ascii="Open Sans" w:hAnsi="Open Sans" w:cs="Open Sans"/>
          <w:i/>
          <w:iCs/>
          <w:sz w:val="20"/>
          <w:szCs w:val="20"/>
        </w:rPr>
        <w:t>Solar Solutions</w:t>
      </w:r>
      <w:r w:rsidRPr="006D06CD">
        <w:rPr>
          <w:rFonts w:ascii="Open Sans" w:hAnsi="Open Sans" w:cs="Open Sans"/>
          <w:sz w:val="20"/>
          <w:szCs w:val="20"/>
        </w:rPr>
        <w:t xml:space="preserve"> in 2024 richt de beurs zich dit jaar nadrukkelijk op systeemintegratie. Met vier centrale pijlers </w:t>
      </w:r>
      <w:r w:rsidRPr="006D06CD">
        <w:rPr>
          <w:rFonts w:ascii="Open Sans" w:hAnsi="Open Sans" w:cs="Open Sans"/>
          <w:b/>
          <w:bCs/>
          <w:sz w:val="20"/>
          <w:szCs w:val="20"/>
        </w:rPr>
        <w:t xml:space="preserve">Solar, Smart Storage, EV </w:t>
      </w:r>
      <w:proofErr w:type="spellStart"/>
      <w:r w:rsidRPr="006D06CD">
        <w:rPr>
          <w:rFonts w:ascii="Open Sans" w:hAnsi="Open Sans" w:cs="Open Sans"/>
          <w:b/>
          <w:bCs/>
          <w:sz w:val="20"/>
          <w:szCs w:val="20"/>
        </w:rPr>
        <w:t>Charging</w:t>
      </w:r>
      <w:proofErr w:type="spellEnd"/>
      <w:r w:rsidRPr="006D06CD">
        <w:rPr>
          <w:rFonts w:ascii="Open Sans" w:hAnsi="Open Sans" w:cs="Open Sans"/>
          <w:sz w:val="20"/>
          <w:szCs w:val="20"/>
        </w:rPr>
        <w:t xml:space="preserve"> en </w:t>
      </w:r>
      <w:r w:rsidRPr="006D06CD">
        <w:rPr>
          <w:rFonts w:ascii="Open Sans" w:hAnsi="Open Sans" w:cs="Open Sans"/>
          <w:b/>
          <w:bCs/>
          <w:sz w:val="20"/>
          <w:szCs w:val="20"/>
        </w:rPr>
        <w:t>Green HVAC</w:t>
      </w:r>
      <w:r w:rsidRPr="006D06CD">
        <w:rPr>
          <w:rFonts w:ascii="Open Sans" w:hAnsi="Open Sans" w:cs="Open Sans"/>
          <w:sz w:val="20"/>
          <w:szCs w:val="20"/>
        </w:rPr>
        <w:t>, speelt het event in op de groeiende nood aan totaaloplossingen binnen een steeds complexer energiesysteem.</w:t>
      </w:r>
    </w:p>
    <w:p w14:paraId="7815B0F6" w14:textId="77777777" w:rsidR="00010919" w:rsidRPr="006D06CD" w:rsidRDefault="00010919" w:rsidP="00010919">
      <w:pPr>
        <w:rPr>
          <w:rFonts w:ascii="Open Sans" w:hAnsi="Open Sans" w:cs="Open Sans"/>
          <w:sz w:val="20"/>
          <w:szCs w:val="20"/>
        </w:rPr>
      </w:pPr>
      <w:r w:rsidRPr="006D06CD">
        <w:rPr>
          <w:rFonts w:ascii="Open Sans" w:hAnsi="Open Sans" w:cs="Open Sans"/>
          <w:b/>
          <w:bCs/>
          <w:sz w:val="20"/>
          <w:szCs w:val="20"/>
        </w:rPr>
        <w:t>Kritische thema’s op het programma</w:t>
      </w:r>
      <w:r w:rsidRPr="006D06CD">
        <w:rPr>
          <w:rFonts w:ascii="Open Sans" w:hAnsi="Open Sans" w:cs="Open Sans"/>
          <w:b/>
          <w:bCs/>
          <w:sz w:val="20"/>
          <w:szCs w:val="20"/>
        </w:rPr>
        <w:br/>
      </w:r>
      <w:r w:rsidRPr="006D06CD">
        <w:rPr>
          <w:rFonts w:ascii="Open Sans" w:hAnsi="Open Sans" w:cs="Open Sans"/>
          <w:sz w:val="20"/>
          <w:szCs w:val="20"/>
        </w:rPr>
        <w:t xml:space="preserve">Die focus vertaalt zich ook in een sterk inhoudelijk programma. In meer dan twintig themasessies gaan experten dieper in op actuele uitdagingen en kansen in de sector. Zo komt de rol van EMS-systemen aan bod als spil in een </w:t>
      </w:r>
      <w:proofErr w:type="spellStart"/>
      <w:r w:rsidRPr="006D06CD">
        <w:rPr>
          <w:rFonts w:ascii="Open Sans" w:hAnsi="Open Sans" w:cs="Open Sans"/>
          <w:sz w:val="20"/>
          <w:szCs w:val="20"/>
        </w:rPr>
        <w:t>futureproof</w:t>
      </w:r>
      <w:proofErr w:type="spellEnd"/>
      <w:r w:rsidRPr="006D06CD">
        <w:rPr>
          <w:rFonts w:ascii="Open Sans" w:hAnsi="Open Sans" w:cs="Open Sans"/>
          <w:sz w:val="20"/>
          <w:szCs w:val="20"/>
        </w:rPr>
        <w:t xml:space="preserve"> energiesysteem, en wordt ingegaan op de financiële haalbaarheid van warmtepompen bij renovatieprojecten. Ook de recyclage van batterijen, van residentiële toepassingen tot grootschalige systemen, staat op de agenda.</w:t>
      </w:r>
    </w:p>
    <w:p w14:paraId="7332C22D" w14:textId="77777777" w:rsidR="00010919" w:rsidRPr="006D06CD" w:rsidRDefault="00010919" w:rsidP="00010919">
      <w:pPr>
        <w:rPr>
          <w:rFonts w:ascii="Open Sans" w:hAnsi="Open Sans" w:cs="Open Sans"/>
          <w:sz w:val="20"/>
          <w:szCs w:val="20"/>
        </w:rPr>
      </w:pPr>
      <w:r w:rsidRPr="006D06CD">
        <w:rPr>
          <w:rFonts w:ascii="Open Sans" w:hAnsi="Open Sans" w:cs="Open Sans"/>
          <w:sz w:val="20"/>
          <w:szCs w:val="20"/>
        </w:rPr>
        <w:t>Verder is er aandacht voor de vertaalslag van netflexibiliteit naar eindgebruikers en voor de evoluerende beleidskaders rond PV, energieopslag en laadinfrastructuur in Vlaanderen. De rode draad: hoe stemmen we technologie, regelgeving en gebruikersbehoeften optimaal op elkaar af?</w:t>
      </w:r>
    </w:p>
    <w:p w14:paraId="52AB4FCC" w14:textId="66427854" w:rsidR="00010919" w:rsidRPr="006D06CD" w:rsidRDefault="00010919" w:rsidP="00010919">
      <w:pPr>
        <w:rPr>
          <w:rFonts w:ascii="Open Sans" w:hAnsi="Open Sans" w:cs="Open Sans"/>
          <w:b/>
          <w:bCs/>
          <w:sz w:val="20"/>
          <w:szCs w:val="20"/>
        </w:rPr>
      </w:pPr>
      <w:r w:rsidRPr="006D06CD">
        <w:rPr>
          <w:rFonts w:ascii="Open Sans" w:hAnsi="Open Sans" w:cs="Open Sans"/>
          <w:b/>
          <w:bCs/>
          <w:sz w:val="20"/>
          <w:szCs w:val="20"/>
        </w:rPr>
        <w:t>Energietransitie in cijfers</w:t>
      </w:r>
      <w:r w:rsidRPr="006D06CD">
        <w:rPr>
          <w:rFonts w:ascii="Open Sans" w:hAnsi="Open Sans" w:cs="Open Sans"/>
          <w:b/>
          <w:bCs/>
          <w:sz w:val="20"/>
          <w:szCs w:val="20"/>
        </w:rPr>
        <w:br/>
      </w:r>
      <w:r w:rsidRPr="006D06CD">
        <w:rPr>
          <w:rFonts w:ascii="Open Sans" w:hAnsi="Open Sans" w:cs="Open Sans"/>
          <w:sz w:val="20"/>
          <w:szCs w:val="20"/>
        </w:rPr>
        <w:t xml:space="preserve">De urgentie wordt onderstreept door de cijfers. In 2024 installeerde België 1,9 </w:t>
      </w:r>
      <w:proofErr w:type="spellStart"/>
      <w:r w:rsidRPr="006D06CD">
        <w:rPr>
          <w:rFonts w:ascii="Open Sans" w:hAnsi="Open Sans" w:cs="Open Sans"/>
          <w:sz w:val="20"/>
          <w:szCs w:val="20"/>
        </w:rPr>
        <w:t>GWp</w:t>
      </w:r>
      <w:proofErr w:type="spellEnd"/>
      <w:r w:rsidRPr="006D06CD">
        <w:rPr>
          <w:rFonts w:ascii="Open Sans" w:hAnsi="Open Sans" w:cs="Open Sans"/>
          <w:sz w:val="20"/>
          <w:szCs w:val="20"/>
        </w:rPr>
        <w:t xml:space="preserve"> aan zonnecapaciteit, wat het totaal op 10,7 </w:t>
      </w:r>
      <w:proofErr w:type="spellStart"/>
      <w:r w:rsidRPr="006D06CD">
        <w:rPr>
          <w:rFonts w:ascii="Open Sans" w:hAnsi="Open Sans" w:cs="Open Sans"/>
          <w:sz w:val="20"/>
          <w:szCs w:val="20"/>
        </w:rPr>
        <w:t>GWp</w:t>
      </w:r>
      <w:proofErr w:type="spellEnd"/>
      <w:r w:rsidRPr="006D06CD">
        <w:rPr>
          <w:rFonts w:ascii="Open Sans" w:hAnsi="Open Sans" w:cs="Open Sans"/>
          <w:sz w:val="20"/>
          <w:szCs w:val="20"/>
        </w:rPr>
        <w:t xml:space="preserve"> bracht. Voor 2025 wordt nog eens 1,3 </w:t>
      </w:r>
      <w:proofErr w:type="spellStart"/>
      <w:r w:rsidRPr="006D06CD">
        <w:rPr>
          <w:rFonts w:ascii="Open Sans" w:hAnsi="Open Sans" w:cs="Open Sans"/>
          <w:sz w:val="20"/>
          <w:szCs w:val="20"/>
        </w:rPr>
        <w:t>GWp</w:t>
      </w:r>
      <w:proofErr w:type="spellEnd"/>
      <w:r w:rsidRPr="006D06CD">
        <w:rPr>
          <w:rFonts w:ascii="Open Sans" w:hAnsi="Open Sans" w:cs="Open Sans"/>
          <w:sz w:val="20"/>
          <w:szCs w:val="20"/>
        </w:rPr>
        <w:t xml:space="preserve"> verwacht. Daarmee is het NEKP-doel van 15,6 </w:t>
      </w:r>
      <w:proofErr w:type="spellStart"/>
      <w:r w:rsidRPr="006D06CD">
        <w:rPr>
          <w:rFonts w:ascii="Open Sans" w:hAnsi="Open Sans" w:cs="Open Sans"/>
          <w:sz w:val="20"/>
          <w:szCs w:val="20"/>
        </w:rPr>
        <w:t>GWp</w:t>
      </w:r>
      <w:proofErr w:type="spellEnd"/>
      <w:r w:rsidRPr="006D06CD">
        <w:rPr>
          <w:rFonts w:ascii="Open Sans" w:hAnsi="Open Sans" w:cs="Open Sans"/>
          <w:sz w:val="20"/>
          <w:szCs w:val="20"/>
        </w:rPr>
        <w:t xml:space="preserve"> tegen 2030 binnen bereik, met volgens het IEA zelfs ruimte voor 18,8 </w:t>
      </w:r>
      <w:proofErr w:type="spellStart"/>
      <w:r w:rsidRPr="006D06CD">
        <w:rPr>
          <w:rFonts w:ascii="Open Sans" w:hAnsi="Open Sans" w:cs="Open Sans"/>
          <w:sz w:val="20"/>
          <w:szCs w:val="20"/>
        </w:rPr>
        <w:t>GWp</w:t>
      </w:r>
      <w:proofErr w:type="spellEnd"/>
      <w:r w:rsidRPr="006D06CD">
        <w:rPr>
          <w:rFonts w:ascii="Open Sans" w:hAnsi="Open Sans" w:cs="Open Sans"/>
          <w:sz w:val="20"/>
          <w:szCs w:val="20"/>
        </w:rPr>
        <w:t>.</w:t>
      </w:r>
    </w:p>
    <w:p w14:paraId="21634682" w14:textId="59882702" w:rsidR="006D06CD" w:rsidRPr="006D06CD" w:rsidRDefault="00010919" w:rsidP="00010919">
      <w:pPr>
        <w:rPr>
          <w:rFonts w:ascii="Open Sans" w:hAnsi="Open Sans" w:cs="Open Sans"/>
          <w:sz w:val="20"/>
          <w:szCs w:val="20"/>
        </w:rPr>
      </w:pPr>
      <w:r w:rsidRPr="006D06CD">
        <w:rPr>
          <w:rFonts w:ascii="Open Sans" w:hAnsi="Open Sans" w:cs="Open Sans"/>
          <w:sz w:val="20"/>
          <w:szCs w:val="20"/>
        </w:rPr>
        <w:t xml:space="preserve">Ook energieopslag maakt een groeispurt: van 0,5 </w:t>
      </w:r>
      <w:proofErr w:type="spellStart"/>
      <w:r w:rsidRPr="006D06CD">
        <w:rPr>
          <w:rFonts w:ascii="Open Sans" w:hAnsi="Open Sans" w:cs="Open Sans"/>
          <w:sz w:val="20"/>
          <w:szCs w:val="20"/>
        </w:rPr>
        <w:t>GWh</w:t>
      </w:r>
      <w:proofErr w:type="spellEnd"/>
      <w:r w:rsidRPr="006D06CD">
        <w:rPr>
          <w:rFonts w:ascii="Open Sans" w:hAnsi="Open Sans" w:cs="Open Sans"/>
          <w:sz w:val="20"/>
          <w:szCs w:val="20"/>
        </w:rPr>
        <w:t xml:space="preserve"> vandaag naar 7,7 GW grootschalige capaciteit tegen 2034. Intussen worden elektrische voertuigen mainstream: 203.000 werden er verkocht in 2024, waarvan 135.000 volledig elektrisch.</w:t>
      </w:r>
      <w:r w:rsidR="003F246C" w:rsidRPr="006D06CD">
        <w:rPr>
          <w:rFonts w:ascii="Open Sans" w:hAnsi="Open Sans" w:cs="Open Sans"/>
          <w:sz w:val="20"/>
          <w:szCs w:val="20"/>
        </w:rPr>
        <w:br/>
      </w:r>
      <w:r w:rsidR="004F57A2" w:rsidRPr="006D06CD">
        <w:rPr>
          <w:rFonts w:ascii="Open Sans" w:hAnsi="Open Sans" w:cs="Open Sans"/>
          <w:sz w:val="20"/>
          <w:szCs w:val="20"/>
        </w:rPr>
        <w:t xml:space="preserve">Warmtepompen blijven eveneens een hoeksteen van de energietransitie, met 50.000 stuks verkocht in 2024. Dat is minder dan het recordjaar 2023 (85.000), </w:t>
      </w:r>
      <w:r w:rsidR="00CD78A3" w:rsidRPr="006D06CD">
        <w:rPr>
          <w:rFonts w:ascii="Open Sans" w:hAnsi="Open Sans" w:cs="Open Sans"/>
          <w:sz w:val="20"/>
          <w:szCs w:val="20"/>
        </w:rPr>
        <w:t>maar de markt wordt opnieuw op groei geschat, gedreven door beleid en renovatievereisten. Samen verhogen deze evoluties de druk op het net en maken systeemdenken onmisbaar.</w:t>
      </w:r>
    </w:p>
    <w:p w14:paraId="6B85D546" w14:textId="33FE2FF5" w:rsidR="00010919" w:rsidRPr="006D06CD" w:rsidRDefault="00010919" w:rsidP="00010919">
      <w:pPr>
        <w:rPr>
          <w:rFonts w:ascii="Open Sans" w:hAnsi="Open Sans" w:cs="Open Sans"/>
          <w:b/>
          <w:bCs/>
          <w:sz w:val="20"/>
          <w:szCs w:val="20"/>
        </w:rPr>
      </w:pPr>
      <w:r w:rsidRPr="006D06CD">
        <w:rPr>
          <w:rFonts w:ascii="Open Sans" w:hAnsi="Open Sans" w:cs="Open Sans"/>
          <w:b/>
          <w:bCs/>
          <w:sz w:val="20"/>
          <w:szCs w:val="20"/>
        </w:rPr>
        <w:t>Van losse componenten naar geïntegreerde oplossingen</w:t>
      </w:r>
      <w:r w:rsidRPr="006D06CD">
        <w:rPr>
          <w:rFonts w:ascii="Open Sans" w:hAnsi="Open Sans" w:cs="Open Sans"/>
          <w:b/>
          <w:bCs/>
          <w:sz w:val="20"/>
          <w:szCs w:val="20"/>
        </w:rPr>
        <w:br/>
      </w:r>
      <w:proofErr w:type="spellStart"/>
      <w:r w:rsidRPr="006D06CD">
        <w:rPr>
          <w:rFonts w:ascii="Open Sans" w:hAnsi="Open Sans" w:cs="Open Sans"/>
          <w:sz w:val="20"/>
          <w:szCs w:val="20"/>
        </w:rPr>
        <w:t>Sustainable</w:t>
      </w:r>
      <w:proofErr w:type="spellEnd"/>
      <w:r w:rsidRPr="006D06CD">
        <w:rPr>
          <w:rFonts w:ascii="Open Sans" w:hAnsi="Open Sans" w:cs="Open Sans"/>
          <w:sz w:val="20"/>
          <w:szCs w:val="20"/>
        </w:rPr>
        <w:t xml:space="preserve"> Solutions Kortrijk zet sterk in op de praktijk. Plug &amp; </w:t>
      </w:r>
      <w:proofErr w:type="spellStart"/>
      <w:r w:rsidRPr="006D06CD">
        <w:rPr>
          <w:rFonts w:ascii="Open Sans" w:hAnsi="Open Sans" w:cs="Open Sans"/>
          <w:sz w:val="20"/>
          <w:szCs w:val="20"/>
        </w:rPr>
        <w:t>play</w:t>
      </w:r>
      <w:proofErr w:type="spellEnd"/>
      <w:r w:rsidRPr="006D06CD">
        <w:rPr>
          <w:rFonts w:ascii="Open Sans" w:hAnsi="Open Sans" w:cs="Open Sans"/>
          <w:sz w:val="20"/>
          <w:szCs w:val="20"/>
        </w:rPr>
        <w:t>-oplossingen en slimme technologieën herdefiniëren het werkveld van installateurs en energieprofessionals. Tegelijk tonen ze waar het wringt: de uitrol van laadnetwerken wordt afgeremd door gebrekkige coördinatie tussen publieke en private spelers.</w:t>
      </w:r>
    </w:p>
    <w:p w14:paraId="0853DEEF" w14:textId="77777777" w:rsidR="00010919" w:rsidRPr="006D06CD" w:rsidRDefault="00010919" w:rsidP="00010919">
      <w:pPr>
        <w:rPr>
          <w:rFonts w:ascii="Open Sans" w:hAnsi="Open Sans" w:cs="Open Sans"/>
          <w:sz w:val="20"/>
          <w:szCs w:val="20"/>
        </w:rPr>
      </w:pPr>
      <w:r w:rsidRPr="006D06CD">
        <w:rPr>
          <w:rFonts w:ascii="Open Sans" w:hAnsi="Open Sans" w:cs="Open Sans"/>
          <w:sz w:val="20"/>
          <w:szCs w:val="20"/>
        </w:rPr>
        <w:t>Op de beurs worden EMS-systemen, warmtepompen, laadinfrastructuur en opslagtechnologie niet langer los besproken, maar als onderdeel van een groter, geïntegreerd geheel.</w:t>
      </w:r>
    </w:p>
    <w:p w14:paraId="18BCCF78" w14:textId="300CF2DA" w:rsidR="00010919" w:rsidRPr="006D06CD" w:rsidRDefault="14FC9159" w:rsidP="00010919">
      <w:pPr>
        <w:rPr>
          <w:rFonts w:ascii="Open Sans" w:hAnsi="Open Sans" w:cs="Open Sans"/>
          <w:b/>
          <w:bCs/>
          <w:sz w:val="20"/>
          <w:szCs w:val="20"/>
        </w:rPr>
      </w:pPr>
      <w:r w:rsidRPr="006D06CD">
        <w:rPr>
          <w:rFonts w:ascii="Open Sans" w:hAnsi="Open Sans" w:cs="Open Sans"/>
          <w:b/>
          <w:bCs/>
          <w:sz w:val="20"/>
          <w:szCs w:val="20"/>
        </w:rPr>
        <w:lastRenderedPageBreak/>
        <w:t>Gesteund door de sector, gedragen door de toekomst</w:t>
      </w:r>
      <w:r w:rsidR="00010919" w:rsidRPr="006D06CD">
        <w:rPr>
          <w:rFonts w:ascii="Open Sans" w:hAnsi="Open Sans" w:cs="Open Sans"/>
          <w:sz w:val="20"/>
          <w:szCs w:val="20"/>
        </w:rPr>
        <w:br/>
      </w:r>
      <w:r w:rsidRPr="006D06CD">
        <w:rPr>
          <w:rFonts w:ascii="Open Sans" w:hAnsi="Open Sans" w:cs="Open Sans"/>
          <w:sz w:val="20"/>
          <w:szCs w:val="20"/>
        </w:rPr>
        <w:t xml:space="preserve">De beurs wordt inhoudelijk ondersteund door sterke partners zoals </w:t>
      </w:r>
      <w:r w:rsidRPr="006D06CD">
        <w:rPr>
          <w:rFonts w:ascii="Open Sans" w:hAnsi="Open Sans" w:cs="Open Sans"/>
          <w:b/>
          <w:bCs/>
          <w:sz w:val="20"/>
          <w:szCs w:val="20"/>
        </w:rPr>
        <w:t>ODE</w:t>
      </w:r>
      <w:r w:rsidRPr="006D06CD">
        <w:rPr>
          <w:rFonts w:ascii="Open Sans" w:hAnsi="Open Sans" w:cs="Open Sans"/>
          <w:sz w:val="20"/>
          <w:szCs w:val="20"/>
        </w:rPr>
        <w:t xml:space="preserve"> (met PV Vlaanderen, het Warmtepomp Platform en Warmtenetwerk Vlaanderen) en </w:t>
      </w:r>
      <w:r w:rsidRPr="006D06CD">
        <w:rPr>
          <w:rFonts w:ascii="Open Sans" w:hAnsi="Open Sans" w:cs="Open Sans"/>
          <w:b/>
          <w:bCs/>
          <w:sz w:val="20"/>
          <w:szCs w:val="20"/>
        </w:rPr>
        <w:t>EDORA</w:t>
      </w:r>
      <w:r w:rsidRPr="006D06CD">
        <w:rPr>
          <w:rFonts w:ascii="Open Sans" w:hAnsi="Open Sans" w:cs="Open Sans"/>
          <w:sz w:val="20"/>
          <w:szCs w:val="20"/>
        </w:rPr>
        <w:t>, de Waalse federatie voor hernieuwbare energie. Zij zorgen mee voor een programma dat aansluit bij de noden van de sector, van installateur tot beleidsmaker.</w:t>
      </w:r>
    </w:p>
    <w:p w14:paraId="31A26A4B" w14:textId="574D5E14" w:rsidR="14FC9159" w:rsidRPr="006D06CD" w:rsidRDefault="14FC9159" w:rsidP="14FC9159">
      <w:pPr>
        <w:rPr>
          <w:rFonts w:ascii="Open Sans" w:eastAsia="Arial" w:hAnsi="Open Sans" w:cs="Open Sans"/>
          <w:sz w:val="20"/>
          <w:szCs w:val="20"/>
        </w:rPr>
      </w:pPr>
      <w:r w:rsidRPr="006D06CD">
        <w:rPr>
          <w:rFonts w:ascii="Open Sans" w:hAnsi="Open Sans" w:cs="Open Sans"/>
          <w:sz w:val="20"/>
          <w:szCs w:val="20"/>
        </w:rPr>
        <w:t>Wie nog breder wil</w:t>
      </w:r>
      <w:r w:rsidRPr="006D06CD">
        <w:rPr>
          <w:rFonts w:ascii="Open Sans" w:eastAsiaTheme="minorEastAsia" w:hAnsi="Open Sans" w:cs="Open Sans"/>
          <w:sz w:val="20"/>
          <w:szCs w:val="20"/>
        </w:rPr>
        <w:t xml:space="preserve"> kijken, kan op dezelfde locatie terecht op </w:t>
      </w:r>
      <w:proofErr w:type="spellStart"/>
      <w:r w:rsidRPr="006D06CD">
        <w:rPr>
          <w:rFonts w:ascii="Open Sans" w:eastAsiaTheme="minorEastAsia" w:hAnsi="Open Sans" w:cs="Open Sans"/>
          <w:b/>
          <w:bCs/>
          <w:sz w:val="20"/>
          <w:szCs w:val="20"/>
        </w:rPr>
        <w:t>CleanTech</w:t>
      </w:r>
      <w:proofErr w:type="spellEnd"/>
      <w:r w:rsidRPr="006D06CD">
        <w:rPr>
          <w:rFonts w:ascii="Open Sans" w:eastAsiaTheme="minorEastAsia" w:hAnsi="Open Sans" w:cs="Open Sans"/>
          <w:b/>
          <w:bCs/>
          <w:sz w:val="20"/>
          <w:szCs w:val="20"/>
        </w:rPr>
        <w:t xml:space="preserve"> </w:t>
      </w:r>
      <w:proofErr w:type="spellStart"/>
      <w:r w:rsidRPr="006D06CD">
        <w:rPr>
          <w:rFonts w:ascii="Open Sans" w:eastAsiaTheme="minorEastAsia" w:hAnsi="Open Sans" w:cs="Open Sans"/>
          <w:b/>
          <w:bCs/>
          <w:sz w:val="20"/>
          <w:szCs w:val="20"/>
        </w:rPr>
        <w:t>Xpo</w:t>
      </w:r>
      <w:proofErr w:type="spellEnd"/>
      <w:r w:rsidRPr="006D06CD">
        <w:rPr>
          <w:rFonts w:ascii="Open Sans" w:eastAsiaTheme="minorEastAsia" w:hAnsi="Open Sans" w:cs="Open Sans"/>
          <w:sz w:val="20"/>
          <w:szCs w:val="20"/>
        </w:rPr>
        <w:t xml:space="preserve">, een nieuw kennisevent voor professionals in milieubeheer, duurzame technologieën inzake water-, lucht- en bodembeheer, circulaire economie, afvalverwerking, waterstof en </w:t>
      </w:r>
      <w:proofErr w:type="spellStart"/>
      <w:r w:rsidRPr="006D06CD">
        <w:rPr>
          <w:rFonts w:ascii="Open Sans" w:eastAsiaTheme="minorEastAsia" w:hAnsi="Open Sans" w:cs="Open Sans"/>
          <w:sz w:val="20"/>
          <w:szCs w:val="20"/>
        </w:rPr>
        <w:t>decarbonisatie</w:t>
      </w:r>
      <w:proofErr w:type="spellEnd"/>
      <w:r w:rsidRPr="006D06CD">
        <w:rPr>
          <w:rFonts w:ascii="Open Sans" w:eastAsiaTheme="minorEastAsia" w:hAnsi="Open Sans" w:cs="Open Sans"/>
          <w:sz w:val="20"/>
          <w:szCs w:val="20"/>
        </w:rPr>
        <w:t xml:space="preserve">. Bezoekers van </w:t>
      </w:r>
      <w:proofErr w:type="spellStart"/>
      <w:r w:rsidRPr="006D06CD">
        <w:rPr>
          <w:rFonts w:ascii="Open Sans" w:eastAsiaTheme="minorEastAsia" w:hAnsi="Open Sans" w:cs="Open Sans"/>
          <w:sz w:val="20"/>
          <w:szCs w:val="20"/>
        </w:rPr>
        <w:t>Sustainable</w:t>
      </w:r>
      <w:proofErr w:type="spellEnd"/>
      <w:r w:rsidRPr="006D06CD">
        <w:rPr>
          <w:rFonts w:ascii="Open Sans" w:eastAsiaTheme="minorEastAsia" w:hAnsi="Open Sans" w:cs="Open Sans"/>
          <w:sz w:val="20"/>
          <w:szCs w:val="20"/>
        </w:rPr>
        <w:t xml:space="preserve"> Solutions hebben met hun toegangsbadge ook gratis toegang tot </w:t>
      </w:r>
      <w:proofErr w:type="spellStart"/>
      <w:r w:rsidRPr="006D06CD">
        <w:rPr>
          <w:rFonts w:ascii="Open Sans" w:eastAsiaTheme="minorEastAsia" w:hAnsi="Open Sans" w:cs="Open Sans"/>
          <w:sz w:val="20"/>
          <w:szCs w:val="20"/>
        </w:rPr>
        <w:t>CleanTech</w:t>
      </w:r>
      <w:proofErr w:type="spellEnd"/>
      <w:r w:rsidRPr="006D06CD">
        <w:rPr>
          <w:rFonts w:ascii="Open Sans" w:eastAsiaTheme="minorEastAsia" w:hAnsi="Open Sans" w:cs="Open Sans"/>
          <w:sz w:val="20"/>
          <w:szCs w:val="20"/>
        </w:rPr>
        <w:t xml:space="preserve"> </w:t>
      </w:r>
      <w:proofErr w:type="spellStart"/>
      <w:r w:rsidRPr="006D06CD">
        <w:rPr>
          <w:rFonts w:ascii="Open Sans" w:eastAsiaTheme="minorEastAsia" w:hAnsi="Open Sans" w:cs="Open Sans"/>
          <w:sz w:val="20"/>
          <w:szCs w:val="20"/>
        </w:rPr>
        <w:t>Xpo</w:t>
      </w:r>
      <w:proofErr w:type="spellEnd"/>
      <w:r w:rsidRPr="006D06CD">
        <w:rPr>
          <w:rFonts w:ascii="Open Sans" w:eastAsiaTheme="minorEastAsia" w:hAnsi="Open Sans" w:cs="Open Sans"/>
          <w:sz w:val="20"/>
          <w:szCs w:val="20"/>
        </w:rPr>
        <w:t xml:space="preserve">. Zo wordt Kortrijk </w:t>
      </w:r>
      <w:proofErr w:type="spellStart"/>
      <w:r w:rsidRPr="006D06CD">
        <w:rPr>
          <w:rFonts w:ascii="Open Sans" w:eastAsiaTheme="minorEastAsia" w:hAnsi="Open Sans" w:cs="Open Sans"/>
          <w:sz w:val="20"/>
          <w:szCs w:val="20"/>
        </w:rPr>
        <w:t>Xpo</w:t>
      </w:r>
      <w:proofErr w:type="spellEnd"/>
      <w:r w:rsidRPr="006D06CD">
        <w:rPr>
          <w:rFonts w:ascii="Open Sans" w:eastAsiaTheme="minorEastAsia" w:hAnsi="Open Sans" w:cs="Open Sans"/>
          <w:sz w:val="20"/>
          <w:szCs w:val="20"/>
        </w:rPr>
        <w:t xml:space="preserve"> in oktober dé ontmoetingsplek voor wie actief bouwt aan de energietoekomst.</w:t>
      </w:r>
    </w:p>
    <w:p w14:paraId="75099880" w14:textId="00C27240" w:rsidR="14FC9159" w:rsidRPr="006D06CD" w:rsidRDefault="14FC9159" w:rsidP="006D06CD">
      <w:pPr>
        <w:spacing w:line="257" w:lineRule="auto"/>
        <w:rPr>
          <w:rFonts w:ascii="Open Sans" w:hAnsi="Open Sans" w:cs="Open Sans"/>
          <w:sz w:val="20"/>
          <w:szCs w:val="20"/>
        </w:rPr>
      </w:pPr>
      <w:r w:rsidRPr="006D06CD">
        <w:rPr>
          <w:rFonts w:ascii="Open Sans" w:eastAsiaTheme="minorEastAsia" w:hAnsi="Open Sans" w:cs="Open Sans"/>
          <w:b/>
          <w:bCs/>
          <w:sz w:val="20"/>
          <w:szCs w:val="20"/>
          <w:lang w:val="nl"/>
        </w:rPr>
        <w:t>Ticket registratie is geopend</w:t>
      </w:r>
      <w:r w:rsidRPr="006D06CD">
        <w:rPr>
          <w:rFonts w:ascii="Open Sans" w:hAnsi="Open Sans" w:cs="Open Sans"/>
          <w:sz w:val="20"/>
          <w:szCs w:val="20"/>
        </w:rPr>
        <w:br/>
      </w:r>
      <w:proofErr w:type="spellStart"/>
      <w:r w:rsidR="006D06CD" w:rsidRPr="006D06CD">
        <w:rPr>
          <w:rFonts w:ascii="Open Sans" w:eastAsiaTheme="minorEastAsia" w:hAnsi="Open Sans" w:cs="Open Sans"/>
          <w:sz w:val="20"/>
          <w:szCs w:val="20"/>
        </w:rPr>
        <w:t>Sustainable</w:t>
      </w:r>
      <w:proofErr w:type="spellEnd"/>
      <w:r w:rsidR="006D06CD" w:rsidRPr="006D06CD">
        <w:rPr>
          <w:rFonts w:ascii="Open Sans" w:eastAsiaTheme="minorEastAsia" w:hAnsi="Open Sans" w:cs="Open Sans"/>
          <w:sz w:val="20"/>
          <w:szCs w:val="20"/>
        </w:rPr>
        <w:t xml:space="preserve"> Solutions Kortrijk vindt plaats op woensdag 8 en donderdag 9 oktober 2025 in Kortrijk </w:t>
      </w:r>
      <w:proofErr w:type="spellStart"/>
      <w:r w:rsidR="006D06CD" w:rsidRPr="006D06CD">
        <w:rPr>
          <w:rFonts w:ascii="Open Sans" w:eastAsiaTheme="minorEastAsia" w:hAnsi="Open Sans" w:cs="Open Sans"/>
          <w:sz w:val="20"/>
          <w:szCs w:val="20"/>
        </w:rPr>
        <w:t>Xpo</w:t>
      </w:r>
      <w:proofErr w:type="spellEnd"/>
      <w:r w:rsidR="006D06CD" w:rsidRPr="006D06CD">
        <w:rPr>
          <w:rFonts w:ascii="Open Sans" w:eastAsiaTheme="minorEastAsia" w:hAnsi="Open Sans" w:cs="Open Sans"/>
          <w:sz w:val="20"/>
          <w:szCs w:val="20"/>
        </w:rPr>
        <w:t xml:space="preserve"> en is exclusief toegankelijk voor professionals uit de sector van duurzame energie. Met de invitatiecode </w:t>
      </w:r>
      <w:r w:rsidR="006D06CD" w:rsidRPr="006D06CD">
        <w:rPr>
          <w:rFonts w:ascii="Open Sans" w:eastAsiaTheme="minorEastAsia" w:hAnsi="Open Sans" w:cs="Open Sans"/>
          <w:b/>
          <w:bCs/>
          <w:sz w:val="20"/>
          <w:szCs w:val="20"/>
        </w:rPr>
        <w:t>INVITE25</w:t>
      </w:r>
      <w:r w:rsidR="006D06CD" w:rsidRPr="006D06CD">
        <w:rPr>
          <w:rFonts w:ascii="Open Sans" w:eastAsiaTheme="minorEastAsia" w:hAnsi="Open Sans" w:cs="Open Sans"/>
          <w:sz w:val="20"/>
          <w:szCs w:val="20"/>
        </w:rPr>
        <w:t xml:space="preserve"> bezoek</w:t>
      </w:r>
      <w:r w:rsidR="006D06CD">
        <w:rPr>
          <w:rFonts w:ascii="Open Sans" w:eastAsiaTheme="minorEastAsia" w:hAnsi="Open Sans" w:cs="Open Sans"/>
          <w:sz w:val="20"/>
          <w:szCs w:val="20"/>
        </w:rPr>
        <w:t>t u</w:t>
      </w:r>
      <w:r w:rsidR="006D06CD" w:rsidRPr="006D06CD">
        <w:rPr>
          <w:rFonts w:ascii="Open Sans" w:eastAsiaTheme="minorEastAsia" w:hAnsi="Open Sans" w:cs="Open Sans"/>
          <w:sz w:val="20"/>
          <w:szCs w:val="20"/>
        </w:rPr>
        <w:t xml:space="preserve"> de beurs gratis (of scan de QR-code op de advertenties). Zonder code bedraagt de toegangsprijs </w:t>
      </w:r>
      <w:r w:rsidR="006D06CD" w:rsidRPr="006D06CD">
        <w:rPr>
          <w:rFonts w:ascii="Open Sans" w:eastAsiaTheme="minorEastAsia" w:hAnsi="Open Sans" w:cs="Open Sans"/>
          <w:b/>
          <w:bCs/>
          <w:sz w:val="20"/>
          <w:szCs w:val="20"/>
        </w:rPr>
        <w:t>€ 75,- excl. btw per persoon</w:t>
      </w:r>
      <w:r w:rsidR="006D06CD" w:rsidRPr="006D06CD">
        <w:rPr>
          <w:rFonts w:ascii="Open Sans" w:eastAsiaTheme="minorEastAsia" w:hAnsi="Open Sans" w:cs="Open Sans"/>
          <w:sz w:val="20"/>
          <w:szCs w:val="20"/>
        </w:rPr>
        <w:t>.</w:t>
      </w:r>
      <w:r w:rsidR="006D06CD">
        <w:rPr>
          <w:rFonts w:ascii="Open Sans" w:eastAsiaTheme="minorEastAsia" w:hAnsi="Open Sans" w:cs="Open Sans"/>
          <w:sz w:val="20"/>
          <w:szCs w:val="20"/>
        </w:rPr>
        <w:t xml:space="preserve"> </w:t>
      </w:r>
      <w:r w:rsidR="006D06CD" w:rsidRPr="006D06CD">
        <w:rPr>
          <w:rFonts w:ascii="Open Sans" w:eastAsiaTheme="minorEastAsia" w:hAnsi="Open Sans" w:cs="Open Sans"/>
          <w:sz w:val="20"/>
          <w:szCs w:val="20"/>
        </w:rPr>
        <w:t>Meer info over het programma en tickets vin</w:t>
      </w:r>
      <w:r w:rsidR="006D06CD" w:rsidRPr="001A4F6F">
        <w:rPr>
          <w:rFonts w:ascii="Open Sans" w:eastAsiaTheme="minorEastAsia" w:hAnsi="Open Sans" w:cs="Open Sans"/>
          <w:sz w:val="20"/>
          <w:szCs w:val="20"/>
        </w:rPr>
        <w:t>d</w:t>
      </w:r>
      <w:r w:rsidR="001A4F6F" w:rsidRPr="001A4F6F">
        <w:rPr>
          <w:rFonts w:ascii="Open Sans" w:eastAsiaTheme="minorEastAsia" w:hAnsi="Open Sans" w:cs="Open Sans"/>
          <w:sz w:val="20"/>
          <w:szCs w:val="20"/>
        </w:rPr>
        <w:t>t</w:t>
      </w:r>
      <w:r w:rsidR="006D06CD" w:rsidRPr="006D06CD">
        <w:rPr>
          <w:rFonts w:ascii="Open Sans" w:eastAsiaTheme="minorEastAsia" w:hAnsi="Open Sans" w:cs="Open Sans"/>
          <w:sz w:val="20"/>
          <w:szCs w:val="20"/>
        </w:rPr>
        <w:t xml:space="preserve"> </w:t>
      </w:r>
      <w:r w:rsidR="006D06CD">
        <w:rPr>
          <w:rFonts w:ascii="Open Sans" w:eastAsiaTheme="minorEastAsia" w:hAnsi="Open Sans" w:cs="Open Sans"/>
          <w:sz w:val="20"/>
          <w:szCs w:val="20"/>
        </w:rPr>
        <w:t>u</w:t>
      </w:r>
      <w:r w:rsidR="006D06CD" w:rsidRPr="006D06CD">
        <w:rPr>
          <w:rFonts w:ascii="Open Sans" w:eastAsiaTheme="minorEastAsia" w:hAnsi="Open Sans" w:cs="Open Sans"/>
          <w:sz w:val="20"/>
          <w:szCs w:val="20"/>
        </w:rPr>
        <w:t xml:space="preserve"> op</w:t>
      </w:r>
      <w:r w:rsidR="006D06CD">
        <w:rPr>
          <w:rFonts w:ascii="Open Sans" w:eastAsiaTheme="minorEastAsia" w:hAnsi="Open Sans" w:cs="Open Sans"/>
          <w:sz w:val="20"/>
          <w:szCs w:val="20"/>
        </w:rPr>
        <w:t xml:space="preserve"> </w:t>
      </w:r>
      <w:hyperlink r:id="rId9">
        <w:r w:rsidRPr="006D06CD">
          <w:rPr>
            <w:rFonts w:ascii="Open Sans" w:eastAsiaTheme="minorEastAsia" w:hAnsi="Open Sans" w:cs="Open Sans"/>
            <w:sz w:val="20"/>
            <w:szCs w:val="20"/>
          </w:rPr>
          <w:t>www.sustainablesolutionskortrijk.be.</w:t>
        </w:r>
      </w:hyperlink>
      <w:r w:rsidR="006D06CD">
        <w:rPr>
          <w:rFonts w:ascii="Open Sans" w:hAnsi="Open Sans" w:cs="Open Sans"/>
          <w:sz w:val="20"/>
          <w:szCs w:val="20"/>
        </w:rPr>
        <w:t xml:space="preserve"> </w:t>
      </w:r>
    </w:p>
    <w:p w14:paraId="05BE8915" w14:textId="53487516" w:rsidR="003F246C" w:rsidRPr="006D06CD" w:rsidRDefault="003F246C" w:rsidP="003F246C">
      <w:pPr>
        <w:rPr>
          <w:rFonts w:ascii="Open Sans" w:eastAsiaTheme="minorEastAsia" w:hAnsi="Open Sans" w:cs="Open Sans"/>
          <w:sz w:val="20"/>
          <w:szCs w:val="20"/>
          <w:lang w:val="nl"/>
        </w:rPr>
      </w:pPr>
      <w:r w:rsidRPr="006D06CD">
        <w:rPr>
          <w:rFonts w:ascii="Open Sans" w:eastAsiaTheme="minorEastAsia" w:hAnsi="Open Sans" w:cs="Open Sans"/>
          <w:b/>
          <w:bCs/>
          <w:sz w:val="20"/>
          <w:szCs w:val="20"/>
          <w:lang w:val="nl"/>
        </w:rPr>
        <w:t>Praktische info</w:t>
      </w:r>
      <w:r w:rsidRPr="006D06CD">
        <w:rPr>
          <w:rFonts w:ascii="Open Sans" w:hAnsi="Open Sans" w:cs="Open Sans"/>
          <w:sz w:val="20"/>
          <w:szCs w:val="20"/>
        </w:rPr>
        <w:br/>
      </w:r>
      <w:r w:rsidR="14FC9159" w:rsidRPr="006D06CD">
        <w:rPr>
          <w:rFonts w:ascii="Open Sans" w:eastAsiaTheme="minorEastAsia" w:hAnsi="Open Sans" w:cs="Open Sans"/>
          <w:sz w:val="20"/>
          <w:szCs w:val="20"/>
          <w:lang w:val="nl"/>
        </w:rPr>
        <w:t>Sustainable Solutions Kortrijk</w:t>
      </w:r>
      <w:r w:rsidRPr="006D06CD">
        <w:rPr>
          <w:rFonts w:ascii="Open Sans" w:eastAsiaTheme="minorEastAsia" w:hAnsi="Open Sans" w:cs="Open Sans"/>
          <w:sz w:val="20"/>
          <w:szCs w:val="20"/>
          <w:lang w:val="nl"/>
        </w:rPr>
        <w:t xml:space="preserve"> - </w:t>
      </w:r>
      <w:r w:rsidRPr="006D06CD">
        <w:rPr>
          <w:rFonts w:ascii="Open Sans" w:eastAsiaTheme="minorEastAsia" w:hAnsi="Open Sans" w:cs="Open Sans"/>
          <w:sz w:val="20"/>
          <w:szCs w:val="20"/>
        </w:rPr>
        <w:t>Vakbeurs voor de hernieuwbare energie sector</w:t>
      </w:r>
      <w:r w:rsidRPr="006D06CD">
        <w:rPr>
          <w:rFonts w:ascii="Open Sans" w:eastAsiaTheme="minorEastAsia" w:hAnsi="Open Sans" w:cs="Open Sans"/>
          <w:sz w:val="20"/>
          <w:szCs w:val="20"/>
        </w:rPr>
        <w:br/>
      </w:r>
      <w:r w:rsidRPr="006D06CD">
        <w:rPr>
          <w:rFonts w:ascii="Open Sans" w:eastAsiaTheme="minorEastAsia" w:hAnsi="Open Sans" w:cs="Open Sans"/>
          <w:sz w:val="20"/>
          <w:szCs w:val="20"/>
          <w:lang w:val="nl"/>
        </w:rPr>
        <w:t>Woensdag, 8 oktober 202</w:t>
      </w:r>
      <w:r w:rsidR="00CD19AE" w:rsidRPr="006D06CD">
        <w:rPr>
          <w:rFonts w:ascii="Open Sans" w:eastAsiaTheme="minorEastAsia" w:hAnsi="Open Sans" w:cs="Open Sans"/>
          <w:sz w:val="20"/>
          <w:szCs w:val="20"/>
          <w:lang w:val="nl"/>
        </w:rPr>
        <w:t>5</w:t>
      </w:r>
      <w:r w:rsidRPr="006D06CD">
        <w:rPr>
          <w:rFonts w:ascii="Open Sans" w:eastAsiaTheme="minorEastAsia" w:hAnsi="Open Sans" w:cs="Open Sans"/>
          <w:sz w:val="20"/>
          <w:szCs w:val="20"/>
          <w:lang w:val="nl"/>
        </w:rPr>
        <w:t>: 10:00-19:00</w:t>
      </w:r>
      <w:r w:rsidRPr="006D06CD">
        <w:rPr>
          <w:rFonts w:ascii="Open Sans" w:eastAsiaTheme="minorEastAsia" w:hAnsi="Open Sans" w:cs="Open Sans"/>
          <w:sz w:val="20"/>
          <w:szCs w:val="20"/>
          <w:lang w:val="nl"/>
        </w:rPr>
        <w:br/>
        <w:t>Donderdag, 9 oktober 202</w:t>
      </w:r>
      <w:r w:rsidR="00CD19AE" w:rsidRPr="006D06CD">
        <w:rPr>
          <w:rFonts w:ascii="Open Sans" w:eastAsiaTheme="minorEastAsia" w:hAnsi="Open Sans" w:cs="Open Sans"/>
          <w:sz w:val="20"/>
          <w:szCs w:val="20"/>
          <w:lang w:val="nl"/>
        </w:rPr>
        <w:t>5</w:t>
      </w:r>
      <w:r w:rsidRPr="006D06CD">
        <w:rPr>
          <w:rFonts w:ascii="Open Sans" w:eastAsiaTheme="minorEastAsia" w:hAnsi="Open Sans" w:cs="Open Sans"/>
          <w:sz w:val="20"/>
          <w:szCs w:val="20"/>
          <w:lang w:val="nl"/>
        </w:rPr>
        <w:t>: 10:00-17:00</w:t>
      </w:r>
    </w:p>
    <w:p w14:paraId="72AA5E36" w14:textId="3305B215" w:rsidR="14FC9159" w:rsidRPr="006D06CD" w:rsidRDefault="14FC9159" w:rsidP="003F246C">
      <w:pPr>
        <w:rPr>
          <w:rFonts w:ascii="Open Sans" w:eastAsia="Open Sans" w:hAnsi="Open Sans" w:cs="Open Sans"/>
          <w:sz w:val="16"/>
          <w:szCs w:val="16"/>
        </w:rPr>
      </w:pPr>
      <w:r w:rsidRPr="006D06CD">
        <w:rPr>
          <w:rFonts w:ascii="Open Sans" w:eastAsiaTheme="minorEastAsia" w:hAnsi="Open Sans" w:cs="Open Sans"/>
          <w:sz w:val="20"/>
          <w:szCs w:val="20"/>
          <w:lang w:val="nl"/>
        </w:rPr>
        <w:t xml:space="preserve">Kortrijk Xpo - Hal 4 </w:t>
      </w:r>
      <w:r w:rsidRPr="006D06CD">
        <w:rPr>
          <w:rFonts w:ascii="Open Sans" w:eastAsiaTheme="minorEastAsia" w:hAnsi="Open Sans" w:cs="Open Sans"/>
          <w:sz w:val="20"/>
          <w:szCs w:val="20"/>
          <w:lang w:val="nl"/>
        </w:rPr>
        <w:br/>
        <w:t>Doorniksesteenweg 216, 8500 Kortrijk/Courtrai</w:t>
      </w:r>
      <w:r w:rsidRPr="006D06CD">
        <w:rPr>
          <w:rFonts w:ascii="Open Sans" w:eastAsiaTheme="minorEastAsia" w:hAnsi="Open Sans" w:cs="Open Sans"/>
          <w:sz w:val="20"/>
          <w:szCs w:val="20"/>
          <w:lang w:val="nl"/>
        </w:rPr>
        <w:br/>
      </w:r>
      <w:r>
        <w:fldChar w:fldCharType="begin"/>
      </w:r>
      <w:r>
        <w:instrText>HYPERLINK "https://www.sustainablesolutionskortrijk.be" \h</w:instrText>
      </w:r>
      <w:r>
        <w:fldChar w:fldCharType="separate"/>
      </w:r>
      <w:r w:rsidRPr="006D06CD">
        <w:rPr>
          <w:rFonts w:ascii="Open Sans" w:eastAsiaTheme="minorEastAsia" w:hAnsi="Open Sans" w:cs="Open Sans"/>
          <w:sz w:val="20"/>
          <w:szCs w:val="20"/>
        </w:rPr>
        <w:t>www.sustainablesolutionskortrijk.be</w:t>
      </w:r>
      <w:r>
        <w:fldChar w:fldCharType="end"/>
      </w:r>
      <w:r w:rsidRPr="006D06CD">
        <w:rPr>
          <w:rFonts w:ascii="Open Sans" w:eastAsiaTheme="minorEastAsia" w:hAnsi="Open Sans" w:cs="Open Sans"/>
          <w:sz w:val="20"/>
          <w:szCs w:val="20"/>
          <w:lang w:val="nl"/>
        </w:rPr>
        <w:t xml:space="preserve"> </w:t>
      </w:r>
      <w:r w:rsidRPr="006D06CD">
        <w:rPr>
          <w:rFonts w:ascii="Open Sans" w:eastAsiaTheme="minorEastAsia" w:hAnsi="Open Sans" w:cs="Open Sans"/>
          <w:sz w:val="20"/>
          <w:szCs w:val="20"/>
          <w:lang w:val="nl"/>
        </w:rPr>
        <w:br/>
      </w:r>
      <w:r w:rsidRPr="006D06CD">
        <w:rPr>
          <w:rFonts w:ascii="Open Sans" w:eastAsia="Open Sans" w:hAnsi="Open Sans" w:cs="Open Sans"/>
          <w:sz w:val="16"/>
          <w:szCs w:val="16"/>
          <w:lang w:val="nl"/>
        </w:rPr>
        <w:t xml:space="preserve"> </w:t>
      </w:r>
    </w:p>
    <w:p w14:paraId="7EDB5A2B" w14:textId="526DBF6F" w:rsidR="003F246C" w:rsidRPr="0023052E" w:rsidRDefault="003F246C" w:rsidP="003F246C">
      <w:pPr>
        <w:rPr>
          <w:rFonts w:ascii="Open Sans" w:hAnsi="Open Sans" w:cs="Open Sans"/>
          <w:sz w:val="20"/>
          <w:szCs w:val="20"/>
          <w:lang w:val="en-US"/>
        </w:rPr>
      </w:pPr>
      <w:proofErr w:type="spellStart"/>
      <w:r w:rsidRPr="0023052E">
        <w:rPr>
          <w:rFonts w:ascii="Open Sans" w:hAnsi="Open Sans" w:cs="Open Sans"/>
          <w:b/>
          <w:bCs/>
          <w:sz w:val="20"/>
          <w:szCs w:val="20"/>
          <w:lang w:val="en-US"/>
        </w:rPr>
        <w:t>Perscontact</w:t>
      </w:r>
      <w:proofErr w:type="spellEnd"/>
      <w:r w:rsidRPr="0023052E">
        <w:rPr>
          <w:rFonts w:ascii="Open Sans" w:hAnsi="Open Sans" w:cs="Open Sans"/>
          <w:b/>
          <w:bCs/>
          <w:sz w:val="20"/>
          <w:szCs w:val="20"/>
          <w:lang w:val="en-US"/>
        </w:rPr>
        <w:t>:</w:t>
      </w:r>
      <w:r w:rsidRPr="0023052E">
        <w:rPr>
          <w:rFonts w:ascii="Open Sans" w:hAnsi="Open Sans" w:cs="Open Sans"/>
          <w:sz w:val="20"/>
          <w:szCs w:val="20"/>
          <w:lang w:val="en-US"/>
        </w:rPr>
        <w:br/>
      </w:r>
      <w:bookmarkStart w:id="0" w:name="_Hlk203660473"/>
      <w:r w:rsidRPr="0023052E">
        <w:rPr>
          <w:rFonts w:ascii="Open Sans" w:hAnsi="Open Sans" w:cs="Open Sans"/>
          <w:sz w:val="20"/>
          <w:szCs w:val="20"/>
          <w:lang w:val="en-US"/>
        </w:rPr>
        <w:t>Annick Pycarelle</w:t>
      </w:r>
      <w:r w:rsidR="00E602D3" w:rsidRPr="0023052E">
        <w:rPr>
          <w:rFonts w:ascii="Open Sans" w:hAnsi="Open Sans" w:cs="Open Sans"/>
          <w:sz w:val="20"/>
          <w:szCs w:val="20"/>
          <w:lang w:val="en-US"/>
        </w:rPr>
        <w:t xml:space="preserve"> - T. </w:t>
      </w:r>
      <w:r w:rsidRPr="0023052E">
        <w:rPr>
          <w:rFonts w:ascii="Open Sans" w:hAnsi="Open Sans" w:cs="Open Sans"/>
          <w:sz w:val="20"/>
          <w:szCs w:val="20"/>
          <w:lang w:val="en-US"/>
        </w:rPr>
        <w:t>+32 (0)56 24 16 92</w:t>
      </w:r>
      <w:r w:rsidR="00E602D3" w:rsidRPr="0023052E">
        <w:rPr>
          <w:rFonts w:ascii="Open Sans" w:hAnsi="Open Sans" w:cs="Open Sans"/>
          <w:sz w:val="20"/>
          <w:szCs w:val="20"/>
          <w:lang w:val="en-US"/>
        </w:rPr>
        <w:t xml:space="preserve"> - E: </w:t>
      </w:r>
      <w:hyperlink r:id="rId10" w:history="1">
        <w:r w:rsidR="00E602D3" w:rsidRPr="0023052E">
          <w:rPr>
            <w:rStyle w:val="Hyperlink"/>
            <w:rFonts w:ascii="Open Sans" w:hAnsi="Open Sans" w:cs="Open Sans"/>
            <w:sz w:val="20"/>
            <w:szCs w:val="20"/>
            <w:lang w:val="en-US"/>
          </w:rPr>
          <w:t>a.pycarelle@solarsolutionsinternational.com</w:t>
        </w:r>
      </w:hyperlink>
    </w:p>
    <w:bookmarkEnd w:id="0"/>
    <w:sectPr w:rsidR="003F246C" w:rsidRPr="0023052E" w:rsidSect="00E602D3">
      <w:pgSz w:w="11906" w:h="16838"/>
      <w:pgMar w:top="1417" w:right="1274"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F1A28"/>
    <w:multiLevelType w:val="multilevel"/>
    <w:tmpl w:val="4FBE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9855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919"/>
    <w:rsid w:val="00010919"/>
    <w:rsid w:val="001A3CD9"/>
    <w:rsid w:val="001A4F6F"/>
    <w:rsid w:val="001E4D7A"/>
    <w:rsid w:val="0023052E"/>
    <w:rsid w:val="003F246C"/>
    <w:rsid w:val="004F57A2"/>
    <w:rsid w:val="00532932"/>
    <w:rsid w:val="005C105F"/>
    <w:rsid w:val="006D06CD"/>
    <w:rsid w:val="00AC18E1"/>
    <w:rsid w:val="00B933E5"/>
    <w:rsid w:val="00BE0B3E"/>
    <w:rsid w:val="00CD19AE"/>
    <w:rsid w:val="00CD78A3"/>
    <w:rsid w:val="00E602D3"/>
    <w:rsid w:val="00F2703D"/>
    <w:rsid w:val="00FB249D"/>
    <w:rsid w:val="14FC91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2997"/>
  <w15:chartTrackingRefBased/>
  <w15:docId w15:val="{60E4EB80-8C7D-4F28-B7F6-BB2AEAE8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0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0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09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09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09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09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09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09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09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9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09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09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09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09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09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09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09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0919"/>
    <w:rPr>
      <w:rFonts w:eastAsiaTheme="majorEastAsia" w:cstheme="majorBidi"/>
      <w:color w:val="272727" w:themeColor="text1" w:themeTint="D8"/>
    </w:rPr>
  </w:style>
  <w:style w:type="paragraph" w:styleId="Title">
    <w:name w:val="Title"/>
    <w:basedOn w:val="Normal"/>
    <w:next w:val="Normal"/>
    <w:link w:val="TitleChar"/>
    <w:uiPriority w:val="10"/>
    <w:qFormat/>
    <w:rsid w:val="00010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9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9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9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919"/>
    <w:pPr>
      <w:spacing w:before="160"/>
      <w:jc w:val="center"/>
    </w:pPr>
    <w:rPr>
      <w:i/>
      <w:iCs/>
      <w:color w:val="404040" w:themeColor="text1" w:themeTint="BF"/>
    </w:rPr>
  </w:style>
  <w:style w:type="character" w:customStyle="1" w:styleId="QuoteChar">
    <w:name w:val="Quote Char"/>
    <w:basedOn w:val="DefaultParagraphFont"/>
    <w:link w:val="Quote"/>
    <w:uiPriority w:val="29"/>
    <w:rsid w:val="00010919"/>
    <w:rPr>
      <w:i/>
      <w:iCs/>
      <w:color w:val="404040" w:themeColor="text1" w:themeTint="BF"/>
    </w:rPr>
  </w:style>
  <w:style w:type="paragraph" w:styleId="ListParagraph">
    <w:name w:val="List Paragraph"/>
    <w:basedOn w:val="Normal"/>
    <w:uiPriority w:val="34"/>
    <w:qFormat/>
    <w:rsid w:val="00010919"/>
    <w:pPr>
      <w:ind w:left="720"/>
      <w:contextualSpacing/>
    </w:pPr>
  </w:style>
  <w:style w:type="character" w:styleId="IntenseEmphasis">
    <w:name w:val="Intense Emphasis"/>
    <w:basedOn w:val="DefaultParagraphFont"/>
    <w:uiPriority w:val="21"/>
    <w:qFormat/>
    <w:rsid w:val="00010919"/>
    <w:rPr>
      <w:i/>
      <w:iCs/>
      <w:color w:val="0F4761" w:themeColor="accent1" w:themeShade="BF"/>
    </w:rPr>
  </w:style>
  <w:style w:type="paragraph" w:styleId="IntenseQuote">
    <w:name w:val="Intense Quote"/>
    <w:basedOn w:val="Normal"/>
    <w:next w:val="Normal"/>
    <w:link w:val="IntenseQuoteChar"/>
    <w:uiPriority w:val="30"/>
    <w:qFormat/>
    <w:rsid w:val="00010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0919"/>
    <w:rPr>
      <w:i/>
      <w:iCs/>
      <w:color w:val="0F4761" w:themeColor="accent1" w:themeShade="BF"/>
    </w:rPr>
  </w:style>
  <w:style w:type="character" w:styleId="IntenseReference">
    <w:name w:val="Intense Reference"/>
    <w:basedOn w:val="DefaultParagraphFont"/>
    <w:uiPriority w:val="32"/>
    <w:qFormat/>
    <w:rsid w:val="00010919"/>
    <w:rPr>
      <w:b/>
      <w:bCs/>
      <w:smallCaps/>
      <w:color w:val="0F4761" w:themeColor="accent1" w:themeShade="BF"/>
      <w:spacing w:val="5"/>
    </w:rPr>
  </w:style>
  <w:style w:type="character" w:styleId="Hyperlink">
    <w:name w:val="Hyperlink"/>
    <w:basedOn w:val="DefaultParagraphFont"/>
    <w:uiPriority w:val="99"/>
    <w:unhideWhenUsed/>
    <w:rsid w:val="00010919"/>
    <w:rPr>
      <w:color w:val="467886" w:themeColor="hyperlink"/>
      <w:u w:val="single"/>
    </w:rPr>
  </w:style>
  <w:style w:type="character" w:styleId="UnresolvedMention">
    <w:name w:val="Unresolved Mention"/>
    <w:basedOn w:val="DefaultParagraphFont"/>
    <w:uiPriority w:val="99"/>
    <w:semiHidden/>
    <w:unhideWhenUsed/>
    <w:rsid w:val="00010919"/>
    <w:rPr>
      <w:color w:val="605E5C"/>
      <w:shd w:val="clear" w:color="auto" w:fill="E1DFDD"/>
    </w:rPr>
  </w:style>
  <w:style w:type="paragraph" w:styleId="NormalWeb">
    <w:name w:val="Normal (Web)"/>
    <w:basedOn w:val="Normal"/>
    <w:uiPriority w:val="99"/>
    <w:semiHidden/>
    <w:unhideWhenUsed/>
    <w:rsid w:val="0001091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pycarelle@solarsolutionsinternational.com" TargetMode="External"/><Relationship Id="rId4" Type="http://schemas.openxmlformats.org/officeDocument/2006/relationships/numbering" Target="numbering.xml"/><Relationship Id="rId9" Type="http://schemas.openxmlformats.org/officeDocument/2006/relationships/hyperlink" Target="http://www.sustainablesolutionskortrijk.be"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Props1.xml><?xml version="1.0" encoding="utf-8"?>
<ds:datastoreItem xmlns:ds="http://schemas.openxmlformats.org/officeDocument/2006/customXml" ds:itemID="{FCEEDA6A-F617-44B2-9C0C-916107F01459}">
  <ds:schemaRefs>
    <ds:schemaRef ds:uri="http://schemas.microsoft.com/sharepoint/v3/contenttype/forms"/>
  </ds:schemaRefs>
</ds:datastoreItem>
</file>

<file path=customXml/itemProps2.xml><?xml version="1.0" encoding="utf-8"?>
<ds:datastoreItem xmlns:ds="http://schemas.openxmlformats.org/officeDocument/2006/customXml" ds:itemID="{87E4B770-DC00-4F42-8619-28ECF9888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A3668-9CB5-483A-8E8E-12F2126828FA}">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705</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Annick Pycarelle</cp:lastModifiedBy>
  <cp:revision>6</cp:revision>
  <dcterms:created xsi:type="dcterms:W3CDTF">2025-07-17T09:10:00Z</dcterms:created>
  <dcterms:modified xsi:type="dcterms:W3CDTF">2025-07-18T07:13:00Z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